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771C" w14:textId="13D76509" w:rsidR="000952E1" w:rsidRDefault="000952E1" w:rsidP="005853A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2E1">
        <w:rPr>
          <w:rFonts w:ascii="Times New Roman" w:hAnsi="Times New Roman" w:cs="Times New Roman"/>
          <w:b/>
          <w:bCs/>
          <w:sz w:val="24"/>
          <w:szCs w:val="24"/>
        </w:rPr>
        <w:t>Estimation of water surface level using digital terrain model in data sparse environment</w:t>
      </w:r>
    </w:p>
    <w:p w14:paraId="74E9284C" w14:textId="5C7E964A" w:rsidR="00F927BE" w:rsidRPr="000952E1" w:rsidRDefault="000952E1" w:rsidP="005853A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2E1">
        <w:rPr>
          <w:rFonts w:ascii="Times New Roman" w:hAnsi="Times New Roman" w:cs="Times New Roman"/>
          <w:sz w:val="24"/>
          <w:szCs w:val="24"/>
        </w:rPr>
        <w:t>Mohd</w:t>
      </w:r>
      <w:r w:rsidRPr="000952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927BE" w:rsidRPr="000952E1">
        <w:rPr>
          <w:rFonts w:ascii="Times New Roman" w:hAnsi="Times New Roman" w:cs="Times New Roman"/>
          <w:sz w:val="24"/>
          <w:szCs w:val="24"/>
        </w:rPr>
        <w:t xml:space="preserve">, </w:t>
      </w:r>
      <w:r w:rsidRPr="000952E1">
        <w:rPr>
          <w:rFonts w:ascii="Times New Roman" w:hAnsi="Times New Roman" w:cs="Times New Roman"/>
          <w:sz w:val="24"/>
          <w:szCs w:val="24"/>
        </w:rPr>
        <w:t>Ahmad</w:t>
      </w:r>
      <w:r w:rsidRPr="000952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C80" w:rsidRPr="000952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84C80" w:rsidRPr="000952E1">
        <w:rPr>
          <w:rFonts w:ascii="Times New Roman" w:hAnsi="Times New Roman" w:cs="Times New Roman"/>
          <w:sz w:val="24"/>
          <w:szCs w:val="24"/>
        </w:rPr>
        <w:t xml:space="preserve"> and </w:t>
      </w:r>
      <w:r w:rsidRPr="000952E1">
        <w:rPr>
          <w:rFonts w:ascii="Times New Roman" w:hAnsi="Times New Roman" w:cs="Times New Roman"/>
          <w:sz w:val="24"/>
          <w:szCs w:val="24"/>
        </w:rPr>
        <w:t>Rahul</w:t>
      </w:r>
      <w:r w:rsidRPr="000952E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F878C01" w14:textId="32F39665" w:rsidR="00E84C80" w:rsidRPr="004D4269" w:rsidRDefault="00E84C80" w:rsidP="00585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2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952E1">
        <w:rPr>
          <w:rFonts w:ascii="Times New Roman" w:hAnsi="Times New Roman" w:cs="Times New Roman"/>
          <w:sz w:val="20"/>
          <w:szCs w:val="20"/>
        </w:rPr>
        <w:t xml:space="preserve">Department of Geology, Faculty of Science, </w:t>
      </w:r>
      <w:proofErr w:type="spellStart"/>
      <w:r w:rsidR="000952E1"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 w:rsidR="000952E1">
        <w:rPr>
          <w:rFonts w:ascii="Times New Roman" w:hAnsi="Times New Roman" w:cs="Times New Roman"/>
          <w:sz w:val="20"/>
          <w:szCs w:val="20"/>
        </w:rPr>
        <w:t xml:space="preserve"> Malaya, 50603 Kuala Lumpur</w:t>
      </w:r>
    </w:p>
    <w:p w14:paraId="0CC03D20" w14:textId="0CC53782" w:rsidR="00E84C80" w:rsidRDefault="004B0F84" w:rsidP="00585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26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952E1">
        <w:rPr>
          <w:rFonts w:ascii="Times New Roman" w:hAnsi="Times New Roman" w:cs="Times New Roman"/>
          <w:sz w:val="20"/>
          <w:szCs w:val="20"/>
        </w:rPr>
        <w:t xml:space="preserve">Faculty of Science, </w:t>
      </w:r>
      <w:proofErr w:type="spellStart"/>
      <w:r w:rsidR="000952E1"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 w:rsidR="000952E1">
        <w:rPr>
          <w:rFonts w:ascii="Times New Roman" w:hAnsi="Times New Roman" w:cs="Times New Roman"/>
          <w:sz w:val="20"/>
          <w:szCs w:val="20"/>
        </w:rPr>
        <w:t xml:space="preserve"> Malaysia Kelantan, </w:t>
      </w:r>
      <w:r w:rsidR="000952E1" w:rsidRPr="000952E1">
        <w:rPr>
          <w:rFonts w:ascii="Times New Roman" w:hAnsi="Times New Roman" w:cs="Times New Roman"/>
          <w:sz w:val="20"/>
          <w:szCs w:val="20"/>
        </w:rPr>
        <w:t>17600 Jeli, Kelantan</w:t>
      </w:r>
    </w:p>
    <w:p w14:paraId="698988BF" w14:textId="5EA9573B" w:rsidR="000952E1" w:rsidRDefault="000952E1" w:rsidP="00585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2E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School of Physics,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Sains Malaysia, Minden 11800, </w:t>
      </w:r>
      <w:proofErr w:type="spellStart"/>
      <w:r>
        <w:rPr>
          <w:rFonts w:ascii="Times New Roman" w:hAnsi="Times New Roman" w:cs="Times New Roman"/>
          <w:sz w:val="20"/>
          <w:szCs w:val="20"/>
        </w:rPr>
        <w:t>Pulau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Penang</w:t>
      </w:r>
    </w:p>
    <w:p w14:paraId="6CA83D01" w14:textId="77777777" w:rsidR="000952E1" w:rsidRDefault="000952E1" w:rsidP="00585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898F37" w14:textId="4C62F97F" w:rsidR="000952E1" w:rsidRPr="005853A1" w:rsidRDefault="000952E1" w:rsidP="00585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952E1">
        <w:rPr>
          <w:rFonts w:ascii="Times New Roman" w:hAnsi="Times New Roman" w:cs="Times New Roman"/>
          <w:i/>
          <w:iCs/>
          <w:sz w:val="20"/>
          <w:szCs w:val="20"/>
        </w:rPr>
        <w:t>Corresponding Author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Email</w:t>
      </w:r>
      <w:r w:rsidRPr="000952E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0952E1">
        <w:rPr>
          <w:rFonts w:ascii="Times New Roman" w:hAnsi="Times New Roman" w:cs="Times New Roman"/>
          <w:color w:val="4472C4" w:themeColor="accent1"/>
          <w:sz w:val="20"/>
          <w:szCs w:val="20"/>
        </w:rPr>
        <w:t>ahmad@yahoo.com</w:t>
      </w:r>
    </w:p>
    <w:p w14:paraId="720143E4" w14:textId="77777777" w:rsidR="000952E1" w:rsidRDefault="000952E1" w:rsidP="00FE425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6685F7" w14:textId="4C3395A9" w:rsidR="00A91B25" w:rsidRPr="000952E1" w:rsidRDefault="00253983" w:rsidP="00FE425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2E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03C6765" w14:textId="686EB8FE" w:rsidR="000952E1" w:rsidRDefault="000952E1" w:rsidP="000952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Flood vulnerability assessment is very important to prepare for a pre-flooding event and to reduce the impact of a post-flooding event. But in the absence of in-situ river bathymetry data, how the assessment could be possible? To address this issue, a methodology has been proposed in this study. The main objective of this study was to estimate river Water Surface Level (WSL) in the absence of in-situ river bathymetry data by using Digital Terrain Model (DTM). The study was conducted at a part of Sungai Lebir, Kelantan, Malaysia. River geometry was calculated using in DTM of 3m resolution as a reference terrain in Mapper. The proposed methodology was applied to improve the geometry obtained from the DTM. Hydrological modeling was conducted in </w:t>
      </w:r>
      <w:r>
        <w:rPr>
          <w:rFonts w:ascii="Times New Roman" w:hAnsi="Times New Roman"/>
          <w:sz w:val="24"/>
        </w:rPr>
        <w:t>modelling</w:t>
      </w:r>
      <w:r>
        <w:rPr>
          <w:rFonts w:ascii="Times New Roman" w:hAnsi="Times New Roman"/>
          <w:sz w:val="24"/>
        </w:rPr>
        <w:t xml:space="preserve"> by using DTM and improved DTM’s geometries. The output of </w:t>
      </w:r>
      <w:r>
        <w:rPr>
          <w:rFonts w:ascii="Times New Roman" w:hAnsi="Times New Roman"/>
          <w:sz w:val="24"/>
        </w:rPr>
        <w:t>modelling</w:t>
      </w:r>
      <w:r>
        <w:rPr>
          <w:rFonts w:ascii="Times New Roman" w:hAnsi="Times New Roman"/>
          <w:sz w:val="24"/>
        </w:rPr>
        <w:t xml:space="preserve"> was compared and validated with in-situ WSL data. The study reveals that the standard deviation of WSL between in-situ and DTM river geometries was 1.6m overestimation which is reduced by the proposed methodology up to 0.4m overestimation. Overall, the proposed methodology </w:t>
      </w:r>
      <w:r>
        <w:rPr>
          <w:rFonts w:ascii="Times New Roman" w:hAnsi="Times New Roman"/>
          <w:sz w:val="24"/>
        </w:rPr>
        <w:t>predicts</w:t>
      </w:r>
      <w:r>
        <w:rPr>
          <w:rFonts w:ascii="Times New Roman" w:hAnsi="Times New Roman"/>
          <w:sz w:val="24"/>
        </w:rPr>
        <w:t xml:space="preserve"> reasonably well the WSL in the absence of in-situ river bathymetry data. </w:t>
      </w:r>
    </w:p>
    <w:p w14:paraId="30573465" w14:textId="03D816FE" w:rsidR="00FF6CB7" w:rsidRPr="004D4269" w:rsidRDefault="007464E9" w:rsidP="000952E1">
      <w:pPr>
        <w:spacing w:before="240"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426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D4269">
        <w:rPr>
          <w:rFonts w:ascii="Times New Roman" w:hAnsi="Times New Roman" w:cs="Times New Roman"/>
          <w:sz w:val="24"/>
          <w:szCs w:val="24"/>
        </w:rPr>
        <w:t xml:space="preserve">: </w:t>
      </w:r>
      <w:r w:rsidR="000952E1">
        <w:rPr>
          <w:rFonts w:ascii="Times New Roman" w:hAnsi="Times New Roman"/>
          <w:sz w:val="24"/>
        </w:rPr>
        <w:t>River bathymetry, hydrological modeling, digital terrain model, flood vulnerability</w:t>
      </w:r>
    </w:p>
    <w:sectPr w:rsidR="00FF6CB7" w:rsidRPr="004D4269" w:rsidSect="00335334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4FF4" w14:textId="77777777" w:rsidR="00335334" w:rsidRDefault="00335334" w:rsidP="00C4735C">
      <w:pPr>
        <w:spacing w:after="0" w:line="240" w:lineRule="auto"/>
      </w:pPr>
      <w:r>
        <w:separator/>
      </w:r>
    </w:p>
  </w:endnote>
  <w:endnote w:type="continuationSeparator" w:id="0">
    <w:p w14:paraId="786731E7" w14:textId="77777777" w:rsidR="00335334" w:rsidRDefault="00335334" w:rsidP="00C4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5ED1" w14:textId="77777777" w:rsidR="00335334" w:rsidRDefault="00335334" w:rsidP="00C4735C">
      <w:pPr>
        <w:spacing w:after="0" w:line="240" w:lineRule="auto"/>
      </w:pPr>
      <w:r>
        <w:separator/>
      </w:r>
    </w:p>
  </w:footnote>
  <w:footnote w:type="continuationSeparator" w:id="0">
    <w:p w14:paraId="49BF4AF0" w14:textId="77777777" w:rsidR="00335334" w:rsidRDefault="00335334" w:rsidP="00C4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30A0" w14:textId="23D1BB1C" w:rsidR="00072E3E" w:rsidRDefault="00072E3E">
    <w:pPr>
      <w:pStyle w:val="Header"/>
      <w:rPr>
        <w:rFonts w:ascii="Times New Roman" w:hAnsi="Times New Roman" w:cs="Angsana New"/>
      </w:rPr>
    </w:pPr>
    <w:r>
      <w:rPr>
        <w:rFonts w:ascii="Times New Roman" w:hAnsi="Times New Roman" w:cs="Angsana New"/>
      </w:rPr>
      <w:tab/>
    </w:r>
    <w:r>
      <w:rPr>
        <w:rFonts w:ascii="Times New Roman" w:hAnsi="Times New Roman" w:cs="Angsana New"/>
      </w:rPr>
      <w:fldChar w:fldCharType="begin"/>
    </w:r>
    <w:r>
      <w:rPr>
        <w:rFonts w:ascii="Times New Roman" w:hAnsi="Times New Roman" w:cs="Angsana New"/>
      </w:rPr>
      <w:instrText xml:space="preserve"> PAGE  \* Arabic  \* MERGEFORMAT </w:instrText>
    </w:r>
    <w:r>
      <w:rPr>
        <w:rFonts w:ascii="Times New Roman" w:hAnsi="Times New Roman" w:cs="Angsana New"/>
      </w:rPr>
      <w:fldChar w:fldCharType="separate"/>
    </w:r>
    <w:r>
      <w:rPr>
        <w:rFonts w:ascii="Times New Roman" w:hAnsi="Times New Roman" w:cs="Angsana New"/>
        <w:noProof/>
      </w:rPr>
      <w:t>1</w:t>
    </w:r>
    <w:r>
      <w:rPr>
        <w:rFonts w:ascii="Times New Roman" w:hAnsi="Times New Roman" w:cs="Angsana New"/>
      </w:rPr>
      <w:fldChar w:fldCharType="end"/>
    </w:r>
  </w:p>
  <w:p w14:paraId="74236075" w14:textId="254C4474" w:rsidR="00C4735C" w:rsidRDefault="00072E3E" w:rsidP="000E66F0">
    <w:pPr>
      <w:pStyle w:val="Header"/>
      <w:spacing w:before="120"/>
      <w:rPr>
        <w:rFonts w:ascii="Times New Roman" w:hAnsi="Times New Roman" w:cs="Angsana New"/>
      </w:rPr>
    </w:pPr>
    <w:r>
      <w:rPr>
        <w:rFonts w:ascii="Times New Roman" w:hAnsi="Times New Roman" w:cs="Angsana New"/>
      </w:rPr>
      <w:tab/>
    </w:r>
    <w:r w:rsidR="006F47B2">
      <w:rPr>
        <w:rFonts w:ascii="Times New Roman" w:hAnsi="Times New Roman" w:cs="Angsana New"/>
      </w:rPr>
      <w:t xml:space="preserve">The </w:t>
    </w:r>
    <w:r w:rsidR="000952E1">
      <w:rPr>
        <w:rFonts w:ascii="Times New Roman" w:hAnsi="Times New Roman" w:cs="Angsana New"/>
      </w:rPr>
      <w:t>37</w:t>
    </w:r>
    <w:r w:rsidR="006F47B2" w:rsidRPr="006F47B2">
      <w:rPr>
        <w:rFonts w:ascii="Times New Roman" w:hAnsi="Times New Roman" w:cs="Angsana New"/>
        <w:vertAlign w:val="superscript"/>
      </w:rPr>
      <w:t>th</w:t>
    </w:r>
    <w:r w:rsidR="006F47B2">
      <w:rPr>
        <w:rFonts w:ascii="Times New Roman" w:hAnsi="Times New Roman" w:cs="Angsana New"/>
      </w:rPr>
      <w:t xml:space="preserve"> </w:t>
    </w:r>
    <w:r w:rsidR="000952E1">
      <w:rPr>
        <w:rFonts w:ascii="Times New Roman" w:hAnsi="Times New Roman" w:cs="Angsana New"/>
      </w:rPr>
      <w:t xml:space="preserve">National </w:t>
    </w:r>
    <w:r w:rsidR="000E66F0">
      <w:rPr>
        <w:rFonts w:ascii="Times New Roman" w:hAnsi="Times New Roman" w:cs="Angsana New"/>
      </w:rPr>
      <w:t>G</w:t>
    </w:r>
    <w:r w:rsidR="006F47B2">
      <w:rPr>
        <w:rFonts w:ascii="Times New Roman" w:hAnsi="Times New Roman" w:cs="Angsana New"/>
      </w:rPr>
      <w:t>eoscience</w:t>
    </w:r>
    <w:r w:rsidR="000E66F0">
      <w:rPr>
        <w:rFonts w:ascii="Times New Roman" w:hAnsi="Times New Roman" w:cs="Angsana New"/>
      </w:rPr>
      <w:t xml:space="preserve"> C</w:t>
    </w:r>
    <w:r w:rsidR="006F47B2">
      <w:rPr>
        <w:rFonts w:ascii="Times New Roman" w:hAnsi="Times New Roman" w:cs="Angsana New"/>
      </w:rPr>
      <w:t>onference</w:t>
    </w:r>
    <w:r w:rsidR="000E66F0">
      <w:rPr>
        <w:rFonts w:ascii="Times New Roman" w:hAnsi="Times New Roman" w:cs="Angsana New"/>
      </w:rPr>
      <w:t xml:space="preserve"> </w:t>
    </w:r>
    <w:r w:rsidR="000952E1">
      <w:rPr>
        <w:rFonts w:ascii="Times New Roman" w:hAnsi="Times New Roman" w:cs="Angsana New"/>
      </w:rPr>
      <w:t xml:space="preserve">(NGC </w:t>
    </w:r>
    <w:r w:rsidR="006F47B2">
      <w:rPr>
        <w:rFonts w:ascii="Times New Roman" w:hAnsi="Times New Roman" w:cs="Angsana New"/>
      </w:rPr>
      <w:t>2024</w:t>
    </w:r>
    <w:r w:rsidR="000952E1">
      <w:rPr>
        <w:rFonts w:ascii="Times New Roman" w:hAnsi="Times New Roman" w:cs="Angsana New"/>
      </w:rPr>
      <w:t>)</w:t>
    </w:r>
  </w:p>
  <w:p w14:paraId="3D39710B" w14:textId="77777777" w:rsidR="000E66F0" w:rsidRPr="000E66F0" w:rsidRDefault="000E66F0" w:rsidP="000E66F0">
    <w:pPr>
      <w:pStyle w:val="Header"/>
      <w:jc w:val="center"/>
      <w:rPr>
        <w:rFonts w:ascii="Times New Roman" w:hAnsi="Times New Roman" w:cs="Angsana New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C"/>
    <w:rsid w:val="000014A2"/>
    <w:rsid w:val="00004585"/>
    <w:rsid w:val="00072E3E"/>
    <w:rsid w:val="000952E1"/>
    <w:rsid w:val="000B15C5"/>
    <w:rsid w:val="000C042F"/>
    <w:rsid w:val="000E66F0"/>
    <w:rsid w:val="00225C06"/>
    <w:rsid w:val="00253983"/>
    <w:rsid w:val="0032282E"/>
    <w:rsid w:val="00335334"/>
    <w:rsid w:val="004934EE"/>
    <w:rsid w:val="004B0F84"/>
    <w:rsid w:val="004C08FF"/>
    <w:rsid w:val="004C4543"/>
    <w:rsid w:val="004D4269"/>
    <w:rsid w:val="00514629"/>
    <w:rsid w:val="005853A1"/>
    <w:rsid w:val="006B140B"/>
    <w:rsid w:val="006E46FC"/>
    <w:rsid w:val="006F47B2"/>
    <w:rsid w:val="007464E9"/>
    <w:rsid w:val="007B375B"/>
    <w:rsid w:val="008D5264"/>
    <w:rsid w:val="00917714"/>
    <w:rsid w:val="00966C05"/>
    <w:rsid w:val="0097119D"/>
    <w:rsid w:val="00982B54"/>
    <w:rsid w:val="00984651"/>
    <w:rsid w:val="00A028BE"/>
    <w:rsid w:val="00A91B25"/>
    <w:rsid w:val="00B552DE"/>
    <w:rsid w:val="00C4735C"/>
    <w:rsid w:val="00C54FF7"/>
    <w:rsid w:val="00CB2CB9"/>
    <w:rsid w:val="00D456C8"/>
    <w:rsid w:val="00D54291"/>
    <w:rsid w:val="00DB4638"/>
    <w:rsid w:val="00E072EA"/>
    <w:rsid w:val="00E305E8"/>
    <w:rsid w:val="00E67651"/>
    <w:rsid w:val="00E84C80"/>
    <w:rsid w:val="00F927BE"/>
    <w:rsid w:val="00FE4258"/>
    <w:rsid w:val="00FE7A1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9F7B6"/>
  <w15:chartTrackingRefBased/>
  <w15:docId w15:val="{1A504D5C-13EE-4D02-B4F4-B7AA859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5C"/>
  </w:style>
  <w:style w:type="paragraph" w:styleId="Footer">
    <w:name w:val="footer"/>
    <w:basedOn w:val="Normal"/>
    <w:link w:val="FooterChar"/>
    <w:uiPriority w:val="99"/>
    <w:unhideWhenUsed/>
    <w:rsid w:val="00C4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9B27F85BFDE1642BCD17DB6AC761807" ma:contentTypeVersion="14" ma:contentTypeDescription="สร้างเอกสารใหม่" ma:contentTypeScope="" ma:versionID="aab56a14a282989dced8c95c73c059c4">
  <xsd:schema xmlns:xsd="http://www.w3.org/2001/XMLSchema" xmlns:xs="http://www.w3.org/2001/XMLSchema" xmlns:p="http://schemas.microsoft.com/office/2006/metadata/properties" xmlns:ns3="d5e7dbde-52f4-4acf-80ad-a741a1369b75" xmlns:ns4="30eb1abc-ef92-412f-b2a6-0071d87e65cb" targetNamespace="http://schemas.microsoft.com/office/2006/metadata/properties" ma:root="true" ma:fieldsID="252edfad502b0971053a22a04f4f0f24" ns3:_="" ns4:_="">
    <xsd:import namespace="d5e7dbde-52f4-4acf-80ad-a741a1369b75"/>
    <xsd:import namespace="30eb1abc-ef92-412f-b2a6-0071d87e6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dbde-52f4-4acf-80ad-a741a136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1abc-ef92-412f-b2a6-0071d87e6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B079-4776-477C-A1E3-A51990633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F1EEA-3CA6-4B16-9162-997A5465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7dbde-52f4-4acf-80ad-a741a1369b75"/>
    <ds:schemaRef ds:uri="30eb1abc-ef92-412f-b2a6-0071d87e6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04DF4-1C83-4F54-9441-28B699C92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Pattamanet Nakaphan</dc:creator>
  <cp:keywords/>
  <dc:description/>
  <cp:lastModifiedBy>Mohd Talha Anees</cp:lastModifiedBy>
  <cp:revision>2</cp:revision>
  <cp:lastPrinted>2023-07-11T12:08:00Z</cp:lastPrinted>
  <dcterms:created xsi:type="dcterms:W3CDTF">2024-01-29T05:25:00Z</dcterms:created>
  <dcterms:modified xsi:type="dcterms:W3CDTF">2024-01-29T05:25:00Z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0x01010069B27F85BFDE1642BCD17DB6AC761807</vt:lpwstr>
  </property>
</Properties>
</file>