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5A3E5" w14:textId="6587C758" w:rsidR="0057539E" w:rsidRPr="00366612" w:rsidRDefault="00D7570C" w:rsidP="00C25FE2">
      <w:pPr>
        <w:jc w:val="center"/>
        <w:rPr>
          <w:rFonts w:ascii="Arial" w:hAnsi="Arial" w:cs="Arial"/>
          <w:b/>
          <w:color w:val="000000"/>
        </w:rPr>
      </w:pPr>
      <w:r w:rsidRPr="00D7570C">
        <w:rPr>
          <w:rFonts w:ascii="Arial" w:hAnsi="Arial" w:cs="Arial"/>
          <w:b/>
          <w:color w:val="000000"/>
        </w:rPr>
        <w:t>Catalysing a Sustainable Future</w:t>
      </w:r>
    </w:p>
    <w:p w14:paraId="258D5093" w14:textId="77777777" w:rsidR="00687CC2" w:rsidRDefault="00687CC2">
      <w:pPr>
        <w:rPr>
          <w:rFonts w:ascii="Arial" w:hAnsi="Arial" w:cs="Arial"/>
          <w:b/>
          <w:color w:val="000000"/>
          <w:sz w:val="28"/>
          <w:szCs w:val="28"/>
        </w:rPr>
      </w:pPr>
    </w:p>
    <w:p w14:paraId="3958DCB6" w14:textId="0349D013" w:rsidR="00687CC2" w:rsidRPr="00687CC2" w:rsidRDefault="00D7570C" w:rsidP="00C25FE2">
      <w:pPr>
        <w:jc w:val="center"/>
        <w:rPr>
          <w:color w:val="000000"/>
          <w:sz w:val="28"/>
          <w:szCs w:val="28"/>
        </w:rPr>
      </w:pPr>
      <w:r>
        <w:rPr>
          <w:color w:val="000000"/>
          <w:u w:val="single"/>
        </w:rPr>
        <w:t>Karen Wilson*</w:t>
      </w:r>
    </w:p>
    <w:p w14:paraId="21180CA2" w14:textId="04636C04" w:rsidR="00687CC2" w:rsidRPr="00687CC2" w:rsidRDefault="00D7570C" w:rsidP="00C25FE2">
      <w:pP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27CE8A41" w14:textId="4DE48028" w:rsidR="00687CC2" w:rsidRPr="00D7570C" w:rsidRDefault="00687CC2" w:rsidP="00D7570C">
      <w:pPr>
        <w:jc w:val="center"/>
        <w:rPr>
          <w:color w:val="000000"/>
        </w:rPr>
      </w:pPr>
      <w:r w:rsidRPr="00D7570C">
        <w:rPr>
          <w:color w:val="000000"/>
          <w:vertAlign w:val="superscript"/>
        </w:rPr>
        <w:t>1</w:t>
      </w:r>
      <w:r w:rsidR="00D7570C" w:rsidRPr="00D7570C">
        <w:rPr>
          <w:color w:val="000000"/>
        </w:rPr>
        <w:t>Karen.Wilson6@Griffith.edu.au</w:t>
      </w:r>
      <w:r w:rsidRPr="00D7570C">
        <w:rPr>
          <w:color w:val="000000"/>
        </w:rPr>
        <w:t xml:space="preserve">, </w:t>
      </w:r>
      <w:r w:rsidR="00D7570C" w:rsidRPr="00D7570C">
        <w:rPr>
          <w:lang w:val="en-AU"/>
        </w:rPr>
        <w:t>Centre for Catalysis &amp; Clean Energy, Griffith University, Gold Coast, QLD4222, Australia</w:t>
      </w:r>
      <w:r w:rsidR="00D7570C" w:rsidRPr="00D7570C">
        <w:rPr>
          <w:color w:val="000000"/>
        </w:rPr>
        <w:t xml:space="preserve"> </w:t>
      </w:r>
    </w:p>
    <w:p w14:paraId="6A2B7873" w14:textId="3962EE08" w:rsidR="00A16B11" w:rsidRPr="00A16B11" w:rsidRDefault="00D954D8" w:rsidP="00D954D8">
      <w:pPr>
        <w:jc w:val="center"/>
        <w:rPr>
          <w:color w:val="000000"/>
        </w:rPr>
      </w:pPr>
      <w:r>
        <w:rPr>
          <w:color w:val="000000"/>
        </w:rPr>
        <w:t>*</w:t>
      </w:r>
      <w:r w:rsidRPr="00A16B11">
        <w:rPr>
          <w:color w:val="000000"/>
        </w:rPr>
        <w:t>Corresponding</w:t>
      </w:r>
      <w:r>
        <w:rPr>
          <w:color w:val="000000"/>
        </w:rPr>
        <w:t xml:space="preserve"> and lead author</w:t>
      </w:r>
    </w:p>
    <w:p w14:paraId="399AB136" w14:textId="77777777" w:rsidR="00687CC2" w:rsidRDefault="00687CC2">
      <w:pPr>
        <w:rPr>
          <w:color w:val="000000"/>
        </w:rPr>
      </w:pPr>
    </w:p>
    <w:p w14:paraId="62BA33ED" w14:textId="42245FDA" w:rsidR="00D7570C" w:rsidRDefault="00D7570C" w:rsidP="00D7570C">
      <w:pPr>
        <w:jc w:val="both"/>
      </w:pPr>
      <w:r w:rsidRPr="00A73D57">
        <w:t>The 2030 United Nations (UN) Sustainable Development Goals offer a blueprint for the world to tackle rising CO</w:t>
      </w:r>
      <w:r w:rsidRPr="00A73D57">
        <w:rPr>
          <w:vertAlign w:val="subscript"/>
        </w:rPr>
        <w:t>2</w:t>
      </w:r>
      <w:r w:rsidRPr="00A73D57">
        <w:t xml:space="preserve"> emissions by transitioning away from fossil resources; if average global temperature rises are not to exceed 1.5 °C, a large proportion of existing oil, gas and coal reserves must remain unused. Such aspirations necessitate new chemical technologies to produce sustainable transport fuels and value-added chemicals, starting from raw materials such as biomass, CO</w:t>
      </w:r>
      <w:r w:rsidRPr="00A73D57">
        <w:rPr>
          <w:vertAlign w:val="subscript"/>
        </w:rPr>
        <w:t>2</w:t>
      </w:r>
      <w:r w:rsidRPr="00A73D57">
        <w:t xml:space="preserve"> or water as sustainable feedstocks. The drive for a ‘zero waste economy’ also encourages a circular approach to valorize waste feedstocks</w:t>
      </w:r>
      <w:r>
        <w:t xml:space="preserve"> (</w:t>
      </w:r>
      <w:r w:rsidRPr="00580D5D">
        <w:rPr>
          <w:i/>
          <w:iCs/>
        </w:rPr>
        <w:t>Fig</w:t>
      </w:r>
      <w:r>
        <w:rPr>
          <w:i/>
          <w:iCs/>
        </w:rPr>
        <w:t>ure</w:t>
      </w:r>
      <w:r w:rsidRPr="00580D5D">
        <w:rPr>
          <w:i/>
          <w:iCs/>
        </w:rPr>
        <w:t>. 1</w:t>
      </w:r>
      <w:r>
        <w:t>)</w:t>
      </w:r>
      <w:r w:rsidRPr="00A73D57">
        <w:t xml:space="preserve">. </w:t>
      </w:r>
      <w:r w:rsidRPr="00D7570C">
        <w:rPr>
          <w:vertAlign w:val="superscript"/>
        </w:rPr>
        <w:endnoteReference w:id="1"/>
      </w:r>
    </w:p>
    <w:p w14:paraId="667FCD82" w14:textId="77777777" w:rsidR="00250B0E" w:rsidRPr="00250B0E" w:rsidRDefault="00250B0E" w:rsidP="00D7570C">
      <w:pPr>
        <w:jc w:val="both"/>
        <w:rPr>
          <w:sz w:val="10"/>
          <w:szCs w:val="10"/>
        </w:rPr>
      </w:pPr>
    </w:p>
    <w:p w14:paraId="0B884358" w14:textId="77777777" w:rsidR="00D7570C" w:rsidRDefault="00D7570C" w:rsidP="00D7570C">
      <w:pPr>
        <w:jc w:val="center"/>
      </w:pPr>
      <w:r w:rsidRPr="00A73D57">
        <w:rPr>
          <w:noProof/>
        </w:rPr>
        <w:drawing>
          <wp:inline distT="0" distB="0" distL="0" distR="0" wp14:anchorId="6FD33746" wp14:editId="4A2B1160">
            <wp:extent cx="3528000" cy="215056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1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3B7F" w14:textId="318C2F40" w:rsidR="00D7570C" w:rsidRDefault="00D7570C" w:rsidP="00D7570C">
      <w:pPr>
        <w:adjustRightInd w:val="0"/>
        <w:jc w:val="center"/>
        <w:rPr>
          <w:i/>
          <w:iCs/>
        </w:rPr>
      </w:pPr>
      <w:r w:rsidRPr="00A73D57">
        <w:rPr>
          <w:i/>
          <w:iCs/>
        </w:rPr>
        <w:t>Fig</w:t>
      </w:r>
      <w:r>
        <w:rPr>
          <w:i/>
          <w:iCs/>
        </w:rPr>
        <w:t>ure</w:t>
      </w:r>
      <w:r w:rsidRPr="00A73D57">
        <w:rPr>
          <w:i/>
          <w:iCs/>
        </w:rPr>
        <w:t xml:space="preserve"> 1. Catalytic biorefining of waste </w:t>
      </w:r>
    </w:p>
    <w:p w14:paraId="0AC43F2E" w14:textId="77777777" w:rsidR="00D7570C" w:rsidRPr="00250B0E" w:rsidRDefault="00D7570C" w:rsidP="00D7570C">
      <w:pPr>
        <w:jc w:val="both"/>
        <w:rPr>
          <w:sz w:val="10"/>
          <w:szCs w:val="10"/>
        </w:rPr>
      </w:pPr>
    </w:p>
    <w:p w14:paraId="28D0E74B" w14:textId="3793F4D5" w:rsidR="00D7570C" w:rsidRDefault="00D7570C" w:rsidP="00D7570C">
      <w:pPr>
        <w:adjustRightInd w:val="0"/>
        <w:jc w:val="both"/>
        <w:rPr>
          <w:lang w:val="en-AU"/>
        </w:rPr>
      </w:pPr>
      <w:r w:rsidRPr="00A73D57">
        <w:t xml:space="preserve">Catalysis underpinned the development of the modern chemical industry, contributing to 90 % of chemical manufacturing processes, and facilitating energy efficient, selective molecular transformations. </w:t>
      </w:r>
      <w:r w:rsidRPr="00A73D57">
        <w:rPr>
          <w:noProof/>
        </w:rPr>
        <w:t>This presenation will discuss innovations in catalyst/process design</w:t>
      </w:r>
      <w:r w:rsidRPr="00A73D57">
        <w:t xml:space="preserve"> required to overcome the scientific and engineering barriers to </w:t>
      </w:r>
      <w:r>
        <w:t xml:space="preserve">the </w:t>
      </w:r>
      <w:r w:rsidRPr="00A73D57">
        <w:t>economic</w:t>
      </w:r>
      <w:r>
        <w:t xml:space="preserve"> production of </w:t>
      </w:r>
      <w:r w:rsidRPr="00A73D57">
        <w:t>low carbon fuels and chemicals from sustainable feedstocks.</w:t>
      </w:r>
      <w:r w:rsidRPr="00580D5D">
        <w:t xml:space="preserve"> </w:t>
      </w:r>
      <w:r>
        <w:t>C</w:t>
      </w:r>
      <w:r w:rsidRPr="00A73D57">
        <w:t xml:space="preserve">ase studies will explore </w:t>
      </w:r>
      <w:r>
        <w:t xml:space="preserve">nanoengineering of </w:t>
      </w:r>
      <w:r w:rsidRPr="00A73D57">
        <w:t xml:space="preserve">bifunctional catalysts </w:t>
      </w:r>
      <w:r>
        <w:t>for</w:t>
      </w:r>
      <w:r w:rsidRPr="00A73D57">
        <w:t xml:space="preserve"> </w:t>
      </w:r>
      <w:r w:rsidR="00250B0E">
        <w:t xml:space="preserve">the </w:t>
      </w:r>
      <w:r w:rsidRPr="00A73D57">
        <w:t>upgrading</w:t>
      </w:r>
      <w:r>
        <w:t xml:space="preserve"> </w:t>
      </w:r>
      <w:r w:rsidRPr="00A73D57">
        <w:t>of bio-oils and alcohols to fuels</w:t>
      </w:r>
      <w:r>
        <w:t>,</w:t>
      </w:r>
      <w:r w:rsidRPr="00A73D57">
        <w:rPr>
          <w:rStyle w:val="EndnoteReference"/>
        </w:rPr>
        <w:endnoteReference w:id="2"/>
      </w:r>
      <w:r w:rsidRPr="00D7570C">
        <w:rPr>
          <w:vertAlign w:val="superscript"/>
        </w:rPr>
        <w:t>,</w:t>
      </w:r>
      <w:r>
        <w:t xml:space="preserve"> </w:t>
      </w:r>
      <w:r w:rsidRPr="00A73D57">
        <w:rPr>
          <w:rStyle w:val="EndnoteReference"/>
        </w:rPr>
        <w:endnoteReference w:id="3"/>
      </w:r>
      <w:r>
        <w:t xml:space="preserve"> the production of</w:t>
      </w:r>
      <w:r w:rsidRPr="00A73D57">
        <w:t xml:space="preserve"> platform chemicals and fuel precursors </w:t>
      </w:r>
      <w:r>
        <w:t>from waste derived sugars,</w:t>
      </w:r>
      <w:r w:rsidRPr="002669F3">
        <w:rPr>
          <w:rStyle w:val="EndnoteReference"/>
        </w:rPr>
        <w:endnoteReference w:id="4"/>
      </w:r>
      <w:r>
        <w:t xml:space="preserve"> and tuning of pore architectures to enable substrate channeling in cascade reactions.</w:t>
      </w:r>
      <w:r w:rsidRPr="00CA4EA9">
        <w:rPr>
          <w:rStyle w:val="EndnoteReference"/>
        </w:rPr>
        <w:endnoteReference w:id="5"/>
      </w:r>
    </w:p>
    <w:p w14:paraId="4884EE4F" w14:textId="77777777" w:rsidR="008B4D8E" w:rsidRDefault="008B4D8E" w:rsidP="002C54D2">
      <w:pPr>
        <w:jc w:val="both"/>
        <w:rPr>
          <w:color w:val="000000"/>
        </w:rPr>
      </w:pPr>
    </w:p>
    <w:p w14:paraId="37B5E109" w14:textId="5DD31266" w:rsidR="00F253DC" w:rsidRDefault="00F253DC" w:rsidP="002C54D2">
      <w:pPr>
        <w:jc w:val="both"/>
        <w:rPr>
          <w:color w:val="000000"/>
        </w:rPr>
      </w:pPr>
      <w:r w:rsidRPr="00075FF6">
        <w:rPr>
          <w:b/>
          <w:bCs/>
          <w:color w:val="000000"/>
        </w:rPr>
        <w:t>Keywords:</w:t>
      </w:r>
      <w:r>
        <w:rPr>
          <w:color w:val="000000"/>
        </w:rPr>
        <w:t xml:space="preserve"> </w:t>
      </w:r>
      <w:r w:rsidR="00D7570C">
        <w:rPr>
          <w:color w:val="000000"/>
        </w:rPr>
        <w:t>Biorefining; Catalysis; Platform Chemicals; Porous Materials; Solid Acid/Base</w:t>
      </w:r>
      <w:r w:rsidR="008B4D8E">
        <w:rPr>
          <w:color w:val="000000"/>
        </w:rPr>
        <w:t>.</w:t>
      </w:r>
    </w:p>
    <w:p w14:paraId="229ED96D" w14:textId="114FB1D8" w:rsidR="00E352EE" w:rsidRDefault="00E352EE" w:rsidP="0054438F">
      <w:pPr>
        <w:jc w:val="both"/>
        <w:rPr>
          <w:color w:val="000000"/>
        </w:rPr>
      </w:pPr>
    </w:p>
    <w:p w14:paraId="08C82515" w14:textId="2B9E4529" w:rsidR="005255BE" w:rsidRDefault="00E352EE" w:rsidP="0054438F">
      <w:pPr>
        <w:jc w:val="both"/>
        <w:rPr>
          <w:b/>
          <w:bCs/>
          <w:color w:val="000000"/>
        </w:rPr>
      </w:pPr>
      <w:r w:rsidRPr="00E352EE">
        <w:rPr>
          <w:b/>
          <w:bCs/>
          <w:color w:val="000000"/>
        </w:rPr>
        <w:t>Reference</w:t>
      </w:r>
      <w:r w:rsidR="00250B0E">
        <w:rPr>
          <w:b/>
          <w:bCs/>
          <w:color w:val="000000"/>
        </w:rPr>
        <w:t>s</w:t>
      </w:r>
    </w:p>
    <w:sectPr w:rsidR="005255BE" w:rsidSect="00C25FE2">
      <w:endnotePr>
        <w:numFmt w:val="decimal"/>
      </w:endnotePr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52845" w14:textId="77777777" w:rsidR="00537A27" w:rsidRPr="00250B0E" w:rsidRDefault="00537A27" w:rsidP="00D7570C">
      <w:pPr>
        <w:rPr>
          <w:sz w:val="2"/>
          <w:szCs w:val="2"/>
        </w:rPr>
      </w:pPr>
    </w:p>
  </w:endnote>
  <w:endnote w:type="continuationSeparator" w:id="0">
    <w:p w14:paraId="4C766FE9" w14:textId="77777777" w:rsidR="00537A27" w:rsidRDefault="00537A27" w:rsidP="00D7570C">
      <w:r>
        <w:continuationSeparator/>
      </w:r>
    </w:p>
  </w:endnote>
  <w:endnote w:id="1">
    <w:p w14:paraId="7277CB3B" w14:textId="0F55C28A" w:rsidR="00D7570C" w:rsidRPr="00250B0E" w:rsidRDefault="00D7570C" w:rsidP="00D7570C">
      <w:pPr>
        <w:snapToGrid w:val="0"/>
        <w:ind w:left="284" w:hanging="284"/>
        <w:rPr>
          <w:rFonts w:eastAsia="MS Mincho"/>
          <w:sz w:val="20"/>
          <w:szCs w:val="20"/>
          <w:lang w:eastAsia="ja-JP"/>
        </w:rPr>
      </w:pPr>
      <w:r w:rsidRPr="00250B0E">
        <w:rPr>
          <w:rFonts w:eastAsia="SimSun"/>
          <w:color w:val="000000"/>
          <w:sz w:val="20"/>
          <w:szCs w:val="20"/>
          <w:lang w:eastAsia="zh-CN"/>
        </w:rPr>
        <w:endnoteRef/>
      </w:r>
      <w:r w:rsidRPr="00250B0E">
        <w:rPr>
          <w:rFonts w:eastAsia="SimSun"/>
          <w:color w:val="000000"/>
          <w:sz w:val="20"/>
          <w:szCs w:val="20"/>
          <w:lang w:eastAsia="zh-CN"/>
        </w:rPr>
        <w:t xml:space="preserve">.  </w:t>
      </w:r>
      <w:r w:rsidRPr="00250B0E">
        <w:rPr>
          <w:rFonts w:eastAsia="SimSun"/>
          <w:color w:val="000000"/>
          <w:sz w:val="20"/>
          <w:szCs w:val="20"/>
          <w:lang w:eastAsia="zh-CN"/>
        </w:rPr>
        <w:tab/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>Abbas,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A.,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Cross,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M.,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Duan,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X.,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Jeschke,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S.,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Konarova,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M.,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Huber,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G.W.,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Lee,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A.F.,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Lovell,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E.C.,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Lim, 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J.Y.C., 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>Polyzos,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A.,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Richards,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R.,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Wilson,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K.,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</w:t>
      </w:r>
      <w:r w:rsidR="00250B0E" w:rsidRPr="00250B0E">
        <w:rPr>
          <w:rFonts w:eastAsia="SimSun"/>
          <w:i/>
          <w:iCs/>
          <w:color w:val="000000"/>
          <w:sz w:val="20"/>
          <w:szCs w:val="20"/>
          <w:lang w:eastAsia="zh-CN"/>
        </w:rPr>
        <w:t>One Earth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>,</w:t>
      </w:r>
      <w:r w:rsidR="00250B0E">
        <w:rPr>
          <w:rFonts w:eastAsia="SimSun"/>
          <w:color w:val="000000"/>
          <w:sz w:val="20"/>
          <w:szCs w:val="20"/>
          <w:lang w:eastAsia="zh-CN"/>
        </w:rPr>
        <w:t xml:space="preserve"> 2024,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 xml:space="preserve"> </w:t>
      </w:r>
      <w:r w:rsidR="00250B0E" w:rsidRPr="00250B0E">
        <w:rPr>
          <w:rFonts w:eastAsia="SimSun"/>
          <w:b/>
          <w:bCs/>
          <w:i/>
          <w:iCs/>
          <w:color w:val="000000"/>
          <w:sz w:val="20"/>
          <w:szCs w:val="20"/>
          <w:lang w:eastAsia="zh-CN"/>
        </w:rPr>
        <w:t>7</w:t>
      </w:r>
      <w:r w:rsidR="00250B0E" w:rsidRPr="00250B0E">
        <w:rPr>
          <w:rFonts w:eastAsia="SimSun"/>
          <w:color w:val="000000"/>
          <w:sz w:val="20"/>
          <w:szCs w:val="20"/>
          <w:lang w:eastAsia="zh-CN"/>
        </w:rPr>
        <w:t>, 738</w:t>
      </w:r>
      <w:r w:rsidR="00250B0E">
        <w:rPr>
          <w:rFonts w:eastAsia="SimSun"/>
          <w:color w:val="000000"/>
          <w:sz w:val="20"/>
          <w:szCs w:val="20"/>
          <w:lang w:eastAsia="zh-CN"/>
        </w:rPr>
        <w:t>.</w:t>
      </w:r>
    </w:p>
  </w:endnote>
  <w:endnote w:id="2">
    <w:p w14:paraId="7145FE7C" w14:textId="378D588D" w:rsidR="00D7570C" w:rsidRPr="00250B0E" w:rsidRDefault="00D7570C" w:rsidP="00D7570C">
      <w:pPr>
        <w:pStyle w:val="EndnoteText"/>
        <w:ind w:left="284" w:hanging="284"/>
        <w:rPr>
          <w:lang w:val="en-AU"/>
        </w:rPr>
      </w:pPr>
      <w:r w:rsidRPr="00250B0E">
        <w:rPr>
          <w:rStyle w:val="EndnoteReference"/>
          <w:vertAlign w:val="baseline"/>
        </w:rPr>
        <w:endnoteRef/>
      </w:r>
      <w:r w:rsidRPr="00250B0E">
        <w:t xml:space="preserve">. </w:t>
      </w:r>
      <w:r w:rsidRPr="00250B0E">
        <w:tab/>
        <w:t>Ainembabazi, D.</w:t>
      </w:r>
      <w:r w:rsidR="00250B0E">
        <w:t>,</w:t>
      </w:r>
      <w:r w:rsidRPr="00250B0E">
        <w:t xml:space="preserve"> Horlyck, J.</w:t>
      </w:r>
      <w:r w:rsidR="00250B0E">
        <w:t>,</w:t>
      </w:r>
      <w:r w:rsidRPr="00250B0E">
        <w:t xml:space="preserve"> Dolan, D.</w:t>
      </w:r>
      <w:r w:rsidR="00250B0E">
        <w:t>,</w:t>
      </w:r>
      <w:r w:rsidRPr="00250B0E">
        <w:t xml:space="preserve"> Finn, M.</w:t>
      </w:r>
      <w:r w:rsidR="00250B0E">
        <w:t>,</w:t>
      </w:r>
      <w:r w:rsidRPr="00250B0E">
        <w:t xml:space="preserve"> Lee, A.F.</w:t>
      </w:r>
      <w:r w:rsidR="00250B0E">
        <w:t>,</w:t>
      </w:r>
      <w:r w:rsidRPr="00250B0E">
        <w:t xml:space="preserve"> Wilson, K.</w:t>
      </w:r>
      <w:r w:rsidR="00250B0E">
        <w:t>,</w:t>
      </w:r>
      <w:r w:rsidRPr="00250B0E">
        <w:t xml:space="preserve"> Voutchkova-Kostal, A.</w:t>
      </w:r>
      <w:r w:rsidR="00250B0E">
        <w:t>,</w:t>
      </w:r>
      <w:r w:rsidRPr="00250B0E">
        <w:t xml:space="preserve"> </w:t>
      </w:r>
      <w:r w:rsidRPr="00250B0E">
        <w:rPr>
          <w:i/>
          <w:iCs/>
        </w:rPr>
        <w:t>ACS Sustainable Chem. Eng.</w:t>
      </w:r>
      <w:r w:rsidRPr="00250B0E">
        <w:t xml:space="preserve"> 2021, </w:t>
      </w:r>
      <w:r w:rsidRPr="00250B0E">
        <w:rPr>
          <w:b/>
          <w:bCs/>
          <w:i/>
          <w:iCs/>
        </w:rPr>
        <w:t>9</w:t>
      </w:r>
      <w:r w:rsidRPr="00250B0E">
        <w:t>, 14657.</w:t>
      </w:r>
    </w:p>
  </w:endnote>
  <w:endnote w:id="3">
    <w:p w14:paraId="2540DDE0" w14:textId="04DA92A9" w:rsidR="00D7570C" w:rsidRPr="00250B0E" w:rsidRDefault="00D7570C" w:rsidP="00D7570C">
      <w:pPr>
        <w:pStyle w:val="EndnoteText"/>
        <w:ind w:left="284" w:hanging="284"/>
        <w:rPr>
          <w:lang w:val="en-AU"/>
        </w:rPr>
      </w:pPr>
      <w:r w:rsidRPr="00250B0E">
        <w:rPr>
          <w:rStyle w:val="EndnoteReference"/>
          <w:vertAlign w:val="baseline"/>
        </w:rPr>
        <w:endnoteRef/>
      </w:r>
      <w:r w:rsidRPr="00250B0E">
        <w:t xml:space="preserve">. </w:t>
      </w:r>
      <w:r w:rsidRPr="00250B0E">
        <w:tab/>
      </w:r>
      <w:r w:rsidR="00250B0E" w:rsidRPr="00CA6FAF">
        <w:t>Hunns,</w:t>
      </w:r>
      <w:r w:rsidR="00250B0E">
        <w:t xml:space="preserve"> J.A.,</w:t>
      </w:r>
      <w:r w:rsidR="00250B0E" w:rsidRPr="00CA6FAF">
        <w:t xml:space="preserve"> Durndell,</w:t>
      </w:r>
      <w:r w:rsidR="00250B0E">
        <w:t xml:space="preserve"> L.J.,</w:t>
      </w:r>
      <w:r w:rsidR="00250B0E" w:rsidRPr="00CA6FAF">
        <w:t xml:space="preserve"> Zhang,</w:t>
      </w:r>
      <w:r w:rsidR="00250B0E">
        <w:t xml:space="preserve"> X.,</w:t>
      </w:r>
      <w:r w:rsidR="00250B0E" w:rsidRPr="00CA6FAF">
        <w:t xml:space="preserve"> Konarova,</w:t>
      </w:r>
      <w:r w:rsidR="00250B0E">
        <w:t xml:space="preserve"> M.,</w:t>
      </w:r>
      <w:r w:rsidR="00250B0E" w:rsidRPr="00CA6FAF">
        <w:t xml:space="preserve"> Lee,</w:t>
      </w:r>
      <w:r w:rsidR="00250B0E">
        <w:t xml:space="preserve"> A.F.,</w:t>
      </w:r>
      <w:r w:rsidR="00250B0E" w:rsidRPr="00CA6FAF">
        <w:t xml:space="preserve"> Wilson,</w:t>
      </w:r>
      <w:r w:rsidR="00250B0E">
        <w:t xml:space="preserve"> K.,</w:t>
      </w:r>
      <w:r w:rsidR="00250B0E" w:rsidRPr="00CA6FAF">
        <w:t xml:space="preserve"> </w:t>
      </w:r>
      <w:r w:rsidR="00250B0E" w:rsidRPr="00CA6FAF">
        <w:rPr>
          <w:i/>
          <w:iCs/>
        </w:rPr>
        <w:t>ACS Catalysis,</w:t>
      </w:r>
      <w:r w:rsidR="00250B0E" w:rsidRPr="00CA6FAF">
        <w:t xml:space="preserve"> </w:t>
      </w:r>
      <w:r w:rsidR="00250B0E">
        <w:t xml:space="preserve">2024, </w:t>
      </w:r>
      <w:r w:rsidR="00250B0E" w:rsidRPr="00250B0E">
        <w:rPr>
          <w:b/>
          <w:bCs/>
          <w:i/>
          <w:iCs/>
        </w:rPr>
        <w:t>14</w:t>
      </w:r>
      <w:r w:rsidR="00250B0E" w:rsidRPr="00250B0E">
        <w:rPr>
          <w:i/>
          <w:iCs/>
        </w:rPr>
        <w:t>,</w:t>
      </w:r>
      <w:r w:rsidR="00250B0E" w:rsidRPr="00CA6FAF">
        <w:t xml:space="preserve"> 7952</w:t>
      </w:r>
      <w:r w:rsidR="00250B0E">
        <w:t>.</w:t>
      </w:r>
      <w:r w:rsidR="00250B0E" w:rsidRPr="00CA6FAF">
        <w:t xml:space="preserve"> </w:t>
      </w:r>
    </w:p>
  </w:endnote>
  <w:endnote w:id="4">
    <w:p w14:paraId="60052C09" w14:textId="1A8FE5E2" w:rsidR="00D7570C" w:rsidRPr="00250B0E" w:rsidRDefault="00D7570C" w:rsidP="00D7570C">
      <w:pPr>
        <w:pStyle w:val="EndnoteText"/>
        <w:ind w:left="284" w:hanging="284"/>
        <w:rPr>
          <w:lang w:val="en-AU"/>
        </w:rPr>
      </w:pPr>
      <w:r w:rsidRPr="00250B0E">
        <w:rPr>
          <w:rStyle w:val="EndnoteReference"/>
          <w:vertAlign w:val="baseline"/>
        </w:rPr>
        <w:endnoteRef/>
      </w:r>
      <w:r w:rsidRPr="00250B0E">
        <w:t xml:space="preserve">. </w:t>
      </w:r>
      <w:r w:rsidRPr="00250B0E">
        <w:tab/>
      </w:r>
      <w:r w:rsidR="00080950">
        <w:t xml:space="preserve">a) </w:t>
      </w:r>
      <w:r w:rsidRPr="00250B0E">
        <w:rPr>
          <w:color w:val="222222"/>
          <w:shd w:val="clear" w:color="auto" w:fill="FFFFFF"/>
        </w:rPr>
        <w:t>Merenda, A.; Orr, SA.; Liu, Y.; Hernández Garcia, B.; Osatiashtiani, A.; Morales, G.; Paniagua, M.; Melero, J.A.; Lee, A.F.; Wilson, K.</w:t>
      </w:r>
      <w:r w:rsidR="00250B0E">
        <w:rPr>
          <w:color w:val="222222"/>
          <w:shd w:val="clear" w:color="auto" w:fill="FFFFFF"/>
        </w:rPr>
        <w:t>,</w:t>
      </w:r>
      <w:r w:rsidRPr="00250B0E">
        <w:rPr>
          <w:color w:val="222222"/>
          <w:shd w:val="clear" w:color="auto" w:fill="FFFFFF"/>
        </w:rPr>
        <w:t xml:space="preserve"> </w:t>
      </w:r>
      <w:r w:rsidRPr="00250B0E">
        <w:rPr>
          <w:i/>
          <w:iCs/>
          <w:color w:val="222222"/>
          <w:shd w:val="clear" w:color="auto" w:fill="FFFFFF"/>
        </w:rPr>
        <w:t>ChemCatChem</w:t>
      </w:r>
      <w:r w:rsidRPr="00250B0E">
        <w:rPr>
          <w:color w:val="222222"/>
          <w:shd w:val="clear" w:color="auto" w:fill="FFFFFF"/>
        </w:rPr>
        <w:t>, 2023, e202201224</w:t>
      </w:r>
      <w:r w:rsidR="006512A5">
        <w:rPr>
          <w:color w:val="222222"/>
          <w:shd w:val="clear" w:color="auto" w:fill="FFFFFF"/>
        </w:rPr>
        <w:t xml:space="preserve">; </w:t>
      </w:r>
      <w:r w:rsidR="00080950">
        <w:rPr>
          <w:color w:val="222222"/>
          <w:shd w:val="clear" w:color="auto" w:fill="FFFFFF"/>
        </w:rPr>
        <w:t xml:space="preserve">b) </w:t>
      </w:r>
      <w:r w:rsidR="006512A5" w:rsidRPr="006512A5">
        <w:rPr>
          <w:color w:val="222222"/>
          <w:shd w:val="clear" w:color="auto" w:fill="FFFFFF"/>
        </w:rPr>
        <w:t>Yang L</w:t>
      </w:r>
      <w:r w:rsidR="006512A5">
        <w:rPr>
          <w:color w:val="222222"/>
          <w:shd w:val="clear" w:color="auto" w:fill="FFFFFF"/>
        </w:rPr>
        <w:t>.</w:t>
      </w:r>
      <w:r w:rsidR="006512A5" w:rsidRPr="006512A5">
        <w:rPr>
          <w:color w:val="222222"/>
          <w:shd w:val="clear" w:color="auto" w:fill="FFFFFF"/>
        </w:rPr>
        <w:t>, Forster,</w:t>
      </w:r>
      <w:r w:rsidR="006512A5">
        <w:rPr>
          <w:color w:val="222222"/>
          <w:shd w:val="clear" w:color="auto" w:fill="FFFFFF"/>
        </w:rPr>
        <w:t xml:space="preserve"> L.,</w:t>
      </w:r>
      <w:r w:rsidR="006512A5" w:rsidRPr="006512A5">
        <w:rPr>
          <w:color w:val="222222"/>
          <w:shd w:val="clear" w:color="auto" w:fill="FFFFFF"/>
        </w:rPr>
        <w:t xml:space="preserve"> Mavridis,</w:t>
      </w:r>
      <w:r w:rsidR="006512A5">
        <w:rPr>
          <w:color w:val="222222"/>
          <w:shd w:val="clear" w:color="auto" w:fill="FFFFFF"/>
        </w:rPr>
        <w:t xml:space="preserve"> A.,</w:t>
      </w:r>
      <w:r w:rsidR="006512A5" w:rsidRPr="006512A5">
        <w:rPr>
          <w:color w:val="222222"/>
          <w:shd w:val="clear" w:color="auto" w:fill="FFFFFF"/>
        </w:rPr>
        <w:t xml:space="preserve"> Merenda, </w:t>
      </w:r>
      <w:r w:rsidR="006512A5">
        <w:rPr>
          <w:color w:val="222222"/>
          <w:shd w:val="clear" w:color="auto" w:fill="FFFFFF"/>
        </w:rPr>
        <w:t xml:space="preserve">A., </w:t>
      </w:r>
      <w:r w:rsidR="006512A5" w:rsidRPr="006512A5">
        <w:rPr>
          <w:color w:val="222222"/>
          <w:shd w:val="clear" w:color="auto" w:fill="FFFFFF"/>
        </w:rPr>
        <w:t>Ahmed,</w:t>
      </w:r>
      <w:r w:rsidR="006512A5">
        <w:rPr>
          <w:color w:val="222222"/>
          <w:shd w:val="clear" w:color="auto" w:fill="FFFFFF"/>
        </w:rPr>
        <w:t xml:space="preserve"> M.,</w:t>
      </w:r>
      <w:r w:rsidR="006512A5" w:rsidRPr="006512A5">
        <w:rPr>
          <w:color w:val="222222"/>
          <w:shd w:val="clear" w:color="auto" w:fill="FFFFFF"/>
        </w:rPr>
        <w:t xml:space="preserve"> D'agostino, </w:t>
      </w:r>
      <w:r w:rsidR="006512A5">
        <w:rPr>
          <w:color w:val="222222"/>
          <w:shd w:val="clear" w:color="auto" w:fill="FFFFFF"/>
        </w:rPr>
        <w:t xml:space="preserve">C., </w:t>
      </w:r>
      <w:r w:rsidR="006512A5" w:rsidRPr="006512A5">
        <w:rPr>
          <w:color w:val="222222"/>
          <w:shd w:val="clear" w:color="auto" w:fill="FFFFFF"/>
        </w:rPr>
        <w:t>Konarova,</w:t>
      </w:r>
      <w:r w:rsidR="006512A5">
        <w:rPr>
          <w:color w:val="222222"/>
          <w:shd w:val="clear" w:color="auto" w:fill="FFFFFF"/>
        </w:rPr>
        <w:t xml:space="preserve"> M.,</w:t>
      </w:r>
      <w:r w:rsidR="006512A5" w:rsidRPr="006512A5">
        <w:rPr>
          <w:color w:val="222222"/>
          <w:shd w:val="clear" w:color="auto" w:fill="FFFFFF"/>
        </w:rPr>
        <w:t xml:space="preserve"> Seeber,</w:t>
      </w:r>
      <w:r w:rsidR="006512A5">
        <w:rPr>
          <w:color w:val="222222"/>
          <w:shd w:val="clear" w:color="auto" w:fill="FFFFFF"/>
        </w:rPr>
        <w:t xml:space="preserve"> A.,</w:t>
      </w:r>
      <w:r w:rsidR="006512A5" w:rsidRPr="006512A5">
        <w:rPr>
          <w:color w:val="222222"/>
          <w:shd w:val="clear" w:color="auto" w:fill="FFFFFF"/>
        </w:rPr>
        <w:t xml:space="preserve"> Della Gaspera, </w:t>
      </w:r>
      <w:r w:rsidR="006512A5">
        <w:rPr>
          <w:color w:val="222222"/>
          <w:shd w:val="clear" w:color="auto" w:fill="FFFFFF"/>
        </w:rPr>
        <w:t xml:space="preserve">E., </w:t>
      </w:r>
      <w:r w:rsidR="006512A5" w:rsidRPr="006512A5">
        <w:rPr>
          <w:color w:val="222222"/>
          <w:shd w:val="clear" w:color="auto" w:fill="FFFFFF"/>
        </w:rPr>
        <w:t>Lee,</w:t>
      </w:r>
      <w:r w:rsidR="006512A5">
        <w:rPr>
          <w:color w:val="222222"/>
          <w:shd w:val="clear" w:color="auto" w:fill="FFFFFF"/>
        </w:rPr>
        <w:t xml:space="preserve"> A.F.,</w:t>
      </w:r>
      <w:r w:rsidR="006512A5" w:rsidRPr="006512A5">
        <w:rPr>
          <w:color w:val="222222"/>
          <w:shd w:val="clear" w:color="auto" w:fill="FFFFFF"/>
        </w:rPr>
        <w:t xml:space="preserve"> Wilson</w:t>
      </w:r>
      <w:r w:rsidR="006512A5">
        <w:rPr>
          <w:color w:val="222222"/>
          <w:shd w:val="clear" w:color="auto" w:fill="FFFFFF"/>
        </w:rPr>
        <w:t xml:space="preserve"> K., </w:t>
      </w:r>
      <w:r w:rsidR="006512A5" w:rsidRPr="006512A5">
        <w:rPr>
          <w:i/>
          <w:iCs/>
          <w:color w:val="222222"/>
          <w:shd w:val="clear" w:color="auto" w:fill="FFFFFF"/>
        </w:rPr>
        <w:t>ChemSusChem</w:t>
      </w:r>
      <w:r w:rsidR="006512A5">
        <w:rPr>
          <w:color w:val="222222"/>
          <w:shd w:val="clear" w:color="auto" w:fill="FFFFFF"/>
        </w:rPr>
        <w:t xml:space="preserve">, 2025, </w:t>
      </w:r>
      <w:r w:rsidR="006512A5" w:rsidRPr="006512A5">
        <w:rPr>
          <w:color w:val="222222"/>
          <w:shd w:val="clear" w:color="auto" w:fill="FFFFFF"/>
        </w:rPr>
        <w:t>e202401494</w:t>
      </w:r>
    </w:p>
  </w:endnote>
  <w:endnote w:id="5">
    <w:p w14:paraId="41774EBB" w14:textId="7B4C2BA8" w:rsidR="00D7570C" w:rsidRPr="00DF5914" w:rsidRDefault="00D7570C" w:rsidP="00D7570C">
      <w:pPr>
        <w:pStyle w:val="EndnoteText"/>
        <w:ind w:left="284" w:hanging="284"/>
        <w:rPr>
          <w:lang w:val="en-AU"/>
        </w:rPr>
      </w:pPr>
      <w:r w:rsidRPr="00250B0E">
        <w:rPr>
          <w:rStyle w:val="EndnoteReference"/>
          <w:vertAlign w:val="baseline"/>
        </w:rPr>
        <w:endnoteRef/>
      </w:r>
      <w:r w:rsidRPr="00250B0E">
        <w:t xml:space="preserve">. </w:t>
      </w:r>
      <w:r w:rsidRPr="00250B0E">
        <w:tab/>
        <w:t>Isaacs, M.A.</w:t>
      </w:r>
      <w:r w:rsidR="00250B0E">
        <w:t>,</w:t>
      </w:r>
      <w:r w:rsidRPr="00250B0E">
        <w:t xml:space="preserve"> Parlett, C.M.A.</w:t>
      </w:r>
      <w:r w:rsidR="00250B0E">
        <w:t>,</w:t>
      </w:r>
      <w:r w:rsidRPr="00250B0E">
        <w:t xml:space="preserve"> Robinson, N.</w:t>
      </w:r>
      <w:r w:rsidR="00250B0E">
        <w:t>,</w:t>
      </w:r>
      <w:r w:rsidRPr="00250B0E">
        <w:t xml:space="preserve"> Durndell, L.J.</w:t>
      </w:r>
      <w:r w:rsidR="00250B0E">
        <w:t>,</w:t>
      </w:r>
      <w:r w:rsidRPr="00250B0E">
        <w:t xml:space="preserve"> Manayil, J.C.</w:t>
      </w:r>
      <w:r w:rsidR="00250B0E">
        <w:t>,</w:t>
      </w:r>
      <w:r w:rsidRPr="00250B0E">
        <w:t xml:space="preserve"> Beaumont, S.K.</w:t>
      </w:r>
      <w:r w:rsidR="00250B0E">
        <w:t>,</w:t>
      </w:r>
      <w:r w:rsidRPr="00250B0E">
        <w:t xml:space="preserve"> Jiang, S.</w:t>
      </w:r>
      <w:r w:rsidR="00250B0E">
        <w:t>,</w:t>
      </w:r>
      <w:r w:rsidRPr="00250B0E">
        <w:t xml:space="preserve"> Hondow, N.S.</w:t>
      </w:r>
      <w:r w:rsidR="00250B0E">
        <w:t xml:space="preserve">, </w:t>
      </w:r>
      <w:r w:rsidRPr="00250B0E">
        <w:t>Lamb, A.C.</w:t>
      </w:r>
      <w:r w:rsidR="00250B0E">
        <w:t>,</w:t>
      </w:r>
      <w:r w:rsidRPr="00250B0E">
        <w:t xml:space="preserve"> Johns, M.L.</w:t>
      </w:r>
      <w:r w:rsidR="00250B0E">
        <w:t>,</w:t>
      </w:r>
      <w:r w:rsidRPr="00250B0E">
        <w:t xml:space="preserve"> Wilson, K.</w:t>
      </w:r>
      <w:r w:rsidR="00250B0E">
        <w:t>,</w:t>
      </w:r>
      <w:r w:rsidRPr="00250B0E">
        <w:t xml:space="preserve"> Lee, A.F</w:t>
      </w:r>
      <w:r w:rsidR="00250B0E">
        <w:t>.,</w:t>
      </w:r>
      <w:r w:rsidRPr="00250B0E">
        <w:t xml:space="preserve"> </w:t>
      </w:r>
      <w:r w:rsidRPr="00250B0E">
        <w:rPr>
          <w:i/>
          <w:iCs/>
        </w:rPr>
        <w:t>Nature Catalysis</w:t>
      </w:r>
      <w:r w:rsidRPr="00250B0E">
        <w:t xml:space="preserve">, 2020, </w:t>
      </w:r>
      <w:r w:rsidRPr="00250B0E">
        <w:rPr>
          <w:b/>
          <w:bCs/>
          <w:i/>
          <w:iCs/>
        </w:rPr>
        <w:t>3</w:t>
      </w:r>
      <w:r w:rsidRPr="00250B0E">
        <w:t>, 921.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23BE9" w14:textId="77777777" w:rsidR="00537A27" w:rsidRDefault="00537A27" w:rsidP="00D7570C">
      <w:r>
        <w:separator/>
      </w:r>
    </w:p>
  </w:footnote>
  <w:footnote w:type="continuationSeparator" w:id="0">
    <w:p w14:paraId="174F63C8" w14:textId="77777777" w:rsidR="00537A27" w:rsidRDefault="00537A27" w:rsidP="00D757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F4E69"/>
    <w:multiLevelType w:val="hybridMultilevel"/>
    <w:tmpl w:val="90904B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E7632"/>
    <w:multiLevelType w:val="hybridMultilevel"/>
    <w:tmpl w:val="37DE88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5C07"/>
    <w:multiLevelType w:val="hybridMultilevel"/>
    <w:tmpl w:val="6CBA99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15CAF"/>
    <w:multiLevelType w:val="hybridMultilevel"/>
    <w:tmpl w:val="23B8988A"/>
    <w:lvl w:ilvl="0" w:tplc="65C6F14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B12AA"/>
    <w:multiLevelType w:val="hybridMultilevel"/>
    <w:tmpl w:val="FF8C5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83151"/>
    <w:multiLevelType w:val="hybridMultilevel"/>
    <w:tmpl w:val="E4006E84"/>
    <w:lvl w:ilvl="0" w:tplc="E21273A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E009B"/>
    <w:multiLevelType w:val="hybridMultilevel"/>
    <w:tmpl w:val="AF0AC6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32B24"/>
    <w:multiLevelType w:val="hybridMultilevel"/>
    <w:tmpl w:val="8A0466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D32AE"/>
    <w:multiLevelType w:val="hybridMultilevel"/>
    <w:tmpl w:val="F140B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44DE1"/>
    <w:multiLevelType w:val="hybridMultilevel"/>
    <w:tmpl w:val="C93C9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FC00A9"/>
    <w:multiLevelType w:val="hybridMultilevel"/>
    <w:tmpl w:val="F1968F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A4336"/>
    <w:multiLevelType w:val="hybridMultilevel"/>
    <w:tmpl w:val="50C62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772D2"/>
    <w:multiLevelType w:val="hybridMultilevel"/>
    <w:tmpl w:val="4BB61D0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E280A3C"/>
    <w:multiLevelType w:val="hybridMultilevel"/>
    <w:tmpl w:val="84901F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60166132">
    <w:abstractNumId w:val="13"/>
  </w:num>
  <w:num w:numId="2" w16cid:durableId="857963727">
    <w:abstractNumId w:val="12"/>
  </w:num>
  <w:num w:numId="3" w16cid:durableId="1531607191">
    <w:abstractNumId w:val="6"/>
  </w:num>
  <w:num w:numId="4" w16cid:durableId="337192825">
    <w:abstractNumId w:val="9"/>
  </w:num>
  <w:num w:numId="5" w16cid:durableId="264927378">
    <w:abstractNumId w:val="0"/>
  </w:num>
  <w:num w:numId="6" w16cid:durableId="1000347941">
    <w:abstractNumId w:val="1"/>
  </w:num>
  <w:num w:numId="7" w16cid:durableId="1156334007">
    <w:abstractNumId w:val="2"/>
  </w:num>
  <w:num w:numId="8" w16cid:durableId="1413115932">
    <w:abstractNumId w:val="7"/>
  </w:num>
  <w:num w:numId="9" w16cid:durableId="1012562596">
    <w:abstractNumId w:val="11"/>
  </w:num>
  <w:num w:numId="10" w16cid:durableId="910233415">
    <w:abstractNumId w:val="10"/>
  </w:num>
  <w:num w:numId="11" w16cid:durableId="943922466">
    <w:abstractNumId w:val="8"/>
  </w:num>
  <w:num w:numId="12" w16cid:durableId="1516727804">
    <w:abstractNumId w:val="3"/>
  </w:num>
  <w:num w:numId="13" w16cid:durableId="1032149200">
    <w:abstractNumId w:val="5"/>
  </w:num>
  <w:num w:numId="14" w16cid:durableId="7764071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9E"/>
    <w:rsid w:val="00024050"/>
    <w:rsid w:val="000344EF"/>
    <w:rsid w:val="00042AFC"/>
    <w:rsid w:val="00075FF6"/>
    <w:rsid w:val="00080950"/>
    <w:rsid w:val="0008750B"/>
    <w:rsid w:val="000E7567"/>
    <w:rsid w:val="00155245"/>
    <w:rsid w:val="00186A74"/>
    <w:rsid w:val="001F495C"/>
    <w:rsid w:val="00250B0E"/>
    <w:rsid w:val="002953B8"/>
    <w:rsid w:val="002B354F"/>
    <w:rsid w:val="002B7AD0"/>
    <w:rsid w:val="002C54D2"/>
    <w:rsid w:val="0033143B"/>
    <w:rsid w:val="00366612"/>
    <w:rsid w:val="00380081"/>
    <w:rsid w:val="003E7C21"/>
    <w:rsid w:val="00423914"/>
    <w:rsid w:val="004906F0"/>
    <w:rsid w:val="004A3688"/>
    <w:rsid w:val="004F74FB"/>
    <w:rsid w:val="005255BE"/>
    <w:rsid w:val="00537A27"/>
    <w:rsid w:val="0054438F"/>
    <w:rsid w:val="0057539E"/>
    <w:rsid w:val="005B2BCF"/>
    <w:rsid w:val="005C63BC"/>
    <w:rsid w:val="006512A5"/>
    <w:rsid w:val="006724C3"/>
    <w:rsid w:val="00687CC2"/>
    <w:rsid w:val="006C2607"/>
    <w:rsid w:val="00703DCF"/>
    <w:rsid w:val="007B2256"/>
    <w:rsid w:val="007F6889"/>
    <w:rsid w:val="00805B76"/>
    <w:rsid w:val="00810010"/>
    <w:rsid w:val="00827CFA"/>
    <w:rsid w:val="00857999"/>
    <w:rsid w:val="00893141"/>
    <w:rsid w:val="008B2CE5"/>
    <w:rsid w:val="008B4D8E"/>
    <w:rsid w:val="008E78F6"/>
    <w:rsid w:val="00933D89"/>
    <w:rsid w:val="00965CE2"/>
    <w:rsid w:val="009B0453"/>
    <w:rsid w:val="009F6E0D"/>
    <w:rsid w:val="00A130B5"/>
    <w:rsid w:val="00A16B11"/>
    <w:rsid w:val="00A8666D"/>
    <w:rsid w:val="00AC13C8"/>
    <w:rsid w:val="00AC35DF"/>
    <w:rsid w:val="00B31447"/>
    <w:rsid w:val="00BA06BF"/>
    <w:rsid w:val="00BC0F63"/>
    <w:rsid w:val="00BC5A5C"/>
    <w:rsid w:val="00C25FE2"/>
    <w:rsid w:val="00C41004"/>
    <w:rsid w:val="00C61F6C"/>
    <w:rsid w:val="00D618B1"/>
    <w:rsid w:val="00D7570C"/>
    <w:rsid w:val="00D954D8"/>
    <w:rsid w:val="00DB5C59"/>
    <w:rsid w:val="00E352EE"/>
    <w:rsid w:val="00EB1E30"/>
    <w:rsid w:val="00F253DC"/>
    <w:rsid w:val="00F759FF"/>
    <w:rsid w:val="00F96649"/>
    <w:rsid w:val="00FD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EC4C07"/>
  <w15:chartTrackingRefBased/>
  <w15:docId w15:val="{F7F31CA3-8BA7-1345-AFC5-F8E4E0CB1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IN" w:eastAsia="en-GB" w:bidi="sa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55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16B1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5255B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5255BE"/>
    <w:rPr>
      <w:color w:val="605E5C"/>
      <w:shd w:val="clear" w:color="auto" w:fill="E1DFDD"/>
    </w:rPr>
  </w:style>
  <w:style w:type="character" w:styleId="EndnoteReference">
    <w:name w:val="endnote reference"/>
    <w:rsid w:val="00D7570C"/>
    <w:rPr>
      <w:vertAlign w:val="superscript"/>
    </w:rPr>
  </w:style>
  <w:style w:type="paragraph" w:styleId="EndnoteText">
    <w:name w:val="endnote text"/>
    <w:basedOn w:val="Normal"/>
    <w:link w:val="EndnoteTextChar"/>
    <w:unhideWhenUsed/>
    <w:rsid w:val="00D7570C"/>
    <w:rPr>
      <w:rFonts w:eastAsia="MS Mincho"/>
      <w:sz w:val="20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rsid w:val="00D7570C"/>
    <w:rPr>
      <w:rFonts w:eastAsia="MS Mincho"/>
      <w:lang w:val="en-US"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F78A7-8FB6-460A-9052-0446C699C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Abstract Template</vt:lpstr>
    </vt:vector>
  </TitlesOfParts>
  <Manager/>
  <Company>BHU</Company>
  <LinksUpToDate>false</LinksUpToDate>
  <CharactersWithSpaces>1696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Abstract Template</dc:title>
  <dc:subject/>
  <dc:creator>Kanak Roy</dc:creator>
  <cp:keywords/>
  <dc:description/>
  <cp:lastModifiedBy>Suresh Sagadevan</cp:lastModifiedBy>
  <cp:revision>2</cp:revision>
  <dcterms:created xsi:type="dcterms:W3CDTF">2026-03-05T01:58:00Z</dcterms:created>
  <dcterms:modified xsi:type="dcterms:W3CDTF">2026-03-05T01:58:00Z</dcterms:modified>
  <cp:category/>
</cp:coreProperties>
</file>